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DCDBF" w14:textId="77777777" w:rsidR="00FD6560" w:rsidRDefault="00FD6560" w:rsidP="00FD6560">
      <w:pPr>
        <w:widowControl w:val="0"/>
        <w:autoSpaceDE w:val="0"/>
        <w:autoSpaceDN w:val="0"/>
        <w:adjustRightInd w:val="0"/>
        <w:rPr>
          <w:rFonts w:ascii="Helvetica" w:hAnsi="Helvetica" w:cs="Helvetica"/>
          <w:sz w:val="26"/>
          <w:szCs w:val="26"/>
        </w:rPr>
      </w:pPr>
    </w:p>
    <w:p w14:paraId="2DBAE4BD" w14:textId="77777777" w:rsidR="00AE1840" w:rsidRPr="00DD7CF9" w:rsidRDefault="00AE1840" w:rsidP="00AE1840">
      <w:pPr>
        <w:spacing w:line="252" w:lineRule="auto"/>
        <w:jc w:val="both"/>
      </w:pPr>
    </w:p>
    <w:p w14:paraId="75E60405" w14:textId="70AE73BF" w:rsidR="00AE1840" w:rsidRPr="00DD7CF9" w:rsidRDefault="00AE1840" w:rsidP="00AE1840">
      <w:pPr>
        <w:spacing w:line="252" w:lineRule="auto"/>
        <w:jc w:val="both"/>
      </w:pPr>
      <w:r>
        <w:rPr>
          <w:b/>
          <w:noProof/>
          <w:color w:val="0000FF"/>
          <w:lang w:val="fr-FR" w:eastAsia="fr-FR"/>
        </w:rPr>
        <mc:AlternateContent>
          <mc:Choice Requires="wps">
            <w:drawing>
              <wp:anchor distT="0" distB="0" distL="114300" distR="114300" simplePos="0" relativeHeight="251659264" behindDoc="1" locked="0" layoutInCell="1" allowOverlap="1" wp14:anchorId="5894D780" wp14:editId="611C2B6E">
                <wp:simplePos x="0" y="0"/>
                <wp:positionH relativeFrom="column">
                  <wp:posOffset>5080</wp:posOffset>
                </wp:positionH>
                <wp:positionV relativeFrom="paragraph">
                  <wp:posOffset>60325</wp:posOffset>
                </wp:positionV>
                <wp:extent cx="1967865" cy="2263775"/>
                <wp:effectExtent l="2540" t="3175" r="10795" b="19050"/>
                <wp:wrapTight wrapText="bothSides">
                  <wp:wrapPolygon edited="0">
                    <wp:start x="-77" y="-212"/>
                    <wp:lineTo x="-77" y="21600"/>
                    <wp:lineTo x="21677" y="21600"/>
                    <wp:lineTo x="21677" y="-212"/>
                    <wp:lineTo x="-77" y="-21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2263775"/>
                        </a:xfrm>
                        <a:prstGeom prst="rect">
                          <a:avLst/>
                        </a:prstGeom>
                        <a:solidFill>
                          <a:srgbClr val="FFFFFF"/>
                        </a:solidFill>
                        <a:ln w="9525">
                          <a:solidFill>
                            <a:srgbClr val="000000"/>
                          </a:solidFill>
                          <a:miter lim="800000"/>
                          <a:headEnd/>
                          <a:tailEnd/>
                        </a:ln>
                      </wps:spPr>
                      <wps:txbx>
                        <w:txbxContent>
                          <w:p w14:paraId="10BB0450" w14:textId="77777777" w:rsidR="00AE1840" w:rsidRDefault="00AE1840" w:rsidP="00AE1840">
                            <w:r>
                              <w:rPr>
                                <w:noProof/>
                                <w:lang w:val="fr-FR" w:eastAsia="fr-FR"/>
                              </w:rPr>
                              <w:drawing>
                                <wp:inline distT="0" distB="0" distL="0" distR="0" wp14:anchorId="44C00594" wp14:editId="15A2CA72">
                                  <wp:extent cx="1778000" cy="2095500"/>
                                  <wp:effectExtent l="0" t="0" r="0" b="12700"/>
                                  <wp:docPr id="1" name="Image 1" descr="li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0" cy="2095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4pt;margin-top:4.75pt;width:154.95pt;height:1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">
                <v:textbox>
                  <w:txbxContent>
                    <w:p w14:paraId="10BB0450" w14:textId="77777777" w:rsidR="00AE1840" w:rsidRDefault="00AE1840" w:rsidP="00AE1840">
                      <w:r>
                        <w:rPr>
                          <w:noProof/>
                          <w:lang w:val="fr-FR" w:eastAsia="fr-FR"/>
                        </w:rPr>
                        <w:drawing>
                          <wp:inline distT="0" distB="0" distL="0" distR="0" wp14:anchorId="44C00594" wp14:editId="15A2CA72">
                            <wp:extent cx="1778000" cy="2095500"/>
                            <wp:effectExtent l="0" t="0" r="0" b="12700"/>
                            <wp:docPr id="1" name="Image 1" descr="li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0" cy="2095500"/>
                                    </a:xfrm>
                                    <a:prstGeom prst="rect">
                                      <a:avLst/>
                                    </a:prstGeom>
                                    <a:noFill/>
                                    <a:ln>
                                      <a:noFill/>
                                    </a:ln>
                                  </pic:spPr>
                                </pic:pic>
                              </a:graphicData>
                            </a:graphic>
                          </wp:inline>
                        </w:drawing>
                      </w:r>
                    </w:p>
                  </w:txbxContent>
                </v:textbox>
                <w10:wrap type="tight"/>
              </v:shape>
            </w:pict>
          </mc:Fallback>
        </mc:AlternateContent>
      </w:r>
      <w:r w:rsidRPr="00DD7CF9">
        <w:rPr>
          <w:b/>
          <w:color w:val="0000FF"/>
        </w:rPr>
        <w:t>Liming Chen</w:t>
      </w:r>
      <w:r w:rsidRPr="00DD7CF9">
        <w:t xml:space="preserve"> is a </w:t>
      </w:r>
      <w:r w:rsidR="003661FE">
        <w:t xml:space="preserve">distinguished </w:t>
      </w:r>
      <w:r w:rsidRPr="00DD7CF9">
        <w:t xml:space="preserve">Professor </w:t>
      </w:r>
      <w:r w:rsidR="003661FE">
        <w:t>at</w:t>
      </w:r>
      <w:r w:rsidRPr="00DD7CF9">
        <w:t xml:space="preserve"> the </w:t>
      </w:r>
      <w:r w:rsidRPr="00DD7CF9">
        <w:rPr>
          <w:bdr w:val="none" w:sz="0" w:space="0" w:color="auto" w:frame="1"/>
        </w:rPr>
        <w:t>Department of Mathematics and Computer Science, Ecole Centrale de Lyon,</w:t>
      </w:r>
      <w:r>
        <w:rPr>
          <w:bdr w:val="none" w:sz="0" w:space="0" w:color="auto" w:frame="1"/>
        </w:rPr>
        <w:t xml:space="preserve"> University of Lyon,</w:t>
      </w:r>
      <w:r w:rsidRPr="00DD7CF9">
        <w:rPr>
          <w:bdr w:val="none" w:sz="0" w:space="0" w:color="auto" w:frame="1"/>
        </w:rPr>
        <w:t xml:space="preserve"> France</w:t>
      </w:r>
      <w:r w:rsidRPr="00DD7CF9">
        <w:t xml:space="preserve">. He received his BSc in Mathematics and Computer Science from the University of Nantes in 1984, his MSc and PhD in computer science from the University </w:t>
      </w:r>
      <w:r>
        <w:t>Pierre and Marie Curie</w:t>
      </w:r>
      <w:r w:rsidRPr="00DD7CF9">
        <w:t xml:space="preserve"> Paris 6 in 1986 and 1989 respectively. He was an associate professor at the Université de Technologie de Compiègne before he joined Ecole Centrale de Lyon as Professor in 1998. He served as the Chief Scientific Officer in the Paris-based company Avivias from 2001 to 2003, and the scientific multimedia expert in France Telecom R&amp;D China in 2005. He </w:t>
      </w:r>
      <w:r>
        <w:t>was</w:t>
      </w:r>
      <w:r w:rsidRPr="00DD7CF9">
        <w:t xml:space="preserve"> the head of the Department of Mathematics and Computer science from 2007</w:t>
      </w:r>
      <w:r>
        <w:t xml:space="preserve"> through 2016</w:t>
      </w:r>
      <w:r w:rsidRPr="00DD7CF9">
        <w:t>.</w:t>
      </w:r>
      <w:r w:rsidR="003661FE">
        <w:t xml:space="preserve"> </w:t>
      </w:r>
      <w:r w:rsidRPr="00DD7CF9">
        <w:t>His current research interests include computer vision,</w:t>
      </w:r>
      <w:r>
        <w:t xml:space="preserve"> machine learning,</w:t>
      </w:r>
      <w:r w:rsidRPr="00DD7CF9">
        <w:t xml:space="preserve"> </w:t>
      </w:r>
      <w:r w:rsidR="003661FE">
        <w:t>and multimedia with a particular focus on robot vision and learning since 2016</w:t>
      </w:r>
      <w:r w:rsidRPr="00DD7CF9">
        <w:t>. L</w:t>
      </w:r>
      <w:r w:rsidR="00E04827">
        <w:t xml:space="preserve">iming has over </w:t>
      </w:r>
      <w:r w:rsidR="003661FE">
        <w:t>300</w:t>
      </w:r>
      <w:r w:rsidR="00E04827">
        <w:t xml:space="preserve"> publications</w:t>
      </w:r>
      <w:r w:rsidRPr="00DD7CF9">
        <w:t xml:space="preserve"> and </w:t>
      </w:r>
      <w:r>
        <w:t xml:space="preserve">successfully supervised </w:t>
      </w:r>
      <w:r w:rsidRPr="00DD7CF9">
        <w:t xml:space="preserve">over </w:t>
      </w:r>
      <w:r w:rsidR="003661FE">
        <w:t>40</w:t>
      </w:r>
      <w:r w:rsidRPr="00DD7CF9">
        <w:t xml:space="preserve"> PhD students. He has been a grant holder for a number of research grants from EU FP program, French research funding bodies and local government departments. Liming has </w:t>
      </w:r>
      <w:r>
        <w:t xml:space="preserve">so far guest-edited </w:t>
      </w:r>
      <w:r w:rsidR="003661FE">
        <w:t>5</w:t>
      </w:r>
      <w:r>
        <w:t xml:space="preserve"> journal special issues</w:t>
      </w:r>
      <w:r w:rsidRPr="00DD7CF9">
        <w:t>.</w:t>
      </w:r>
      <w:r>
        <w:t xml:space="preserve"> He is an associate editor for Eurasip Journal on Image and Video Processing</w:t>
      </w:r>
      <w:r w:rsidR="00904B33">
        <w:t>, area editor for Computer Vision and Image Understanding</w:t>
      </w:r>
      <w:r>
        <w:t xml:space="preserve"> and a senior IEEE member.</w:t>
      </w:r>
    </w:p>
    <w:p w14:paraId="14351A19" w14:textId="77777777" w:rsidR="00AE1840" w:rsidRDefault="00AE1840" w:rsidP="00AE1840">
      <w:pPr>
        <w:spacing w:line="252" w:lineRule="auto"/>
      </w:pPr>
    </w:p>
    <w:p w14:paraId="4995EAE2" w14:textId="77777777" w:rsidR="00904B33" w:rsidRDefault="00904B33" w:rsidP="00AE1840">
      <w:pPr>
        <w:spacing w:line="252" w:lineRule="auto"/>
      </w:pPr>
    </w:p>
    <w:p w14:paraId="1760B3F3" w14:textId="176E3958" w:rsidR="00904B33" w:rsidRPr="00904B33" w:rsidRDefault="00904B33" w:rsidP="00AE1840">
      <w:pPr>
        <w:spacing w:line="252" w:lineRule="auto"/>
        <w:rPr>
          <w:lang w:val="fr-FR"/>
        </w:rPr>
      </w:pPr>
      <w:r>
        <w:rPr>
          <w:lang w:val="fr-FR"/>
        </w:rPr>
        <w:t xml:space="preserve">Liming </w:t>
      </w:r>
      <w:r w:rsidRPr="00904B33">
        <w:rPr>
          <w:lang w:val="fr-FR"/>
        </w:rPr>
        <w:t xml:space="preserve">Chen est professeur </w:t>
      </w:r>
      <w:r>
        <w:rPr>
          <w:lang w:val="fr-FR"/>
        </w:rPr>
        <w:t>de classe exceptionnelle</w:t>
      </w:r>
      <w:r w:rsidRPr="00904B33">
        <w:rPr>
          <w:lang w:val="fr-FR"/>
        </w:rPr>
        <w:t xml:space="preserve"> au Département de mathématiques et d'informatique, Ecole Centrale de Lyon, Université de Lyon, France. Il a obtenu </w:t>
      </w:r>
      <w:r>
        <w:rPr>
          <w:lang w:val="fr-FR"/>
        </w:rPr>
        <w:t>une double</w:t>
      </w:r>
      <w:r w:rsidRPr="00904B33">
        <w:rPr>
          <w:lang w:val="fr-FR"/>
        </w:rPr>
        <w:t xml:space="preserve"> licence </w:t>
      </w:r>
      <w:r>
        <w:rPr>
          <w:lang w:val="fr-FR"/>
        </w:rPr>
        <w:t xml:space="preserve">puis une double maîtrise </w:t>
      </w:r>
      <w:r w:rsidRPr="00904B33">
        <w:rPr>
          <w:lang w:val="fr-FR"/>
        </w:rPr>
        <w:t>en mathématiques et informatique de l'Université de Nantes en 1984</w:t>
      </w:r>
      <w:r>
        <w:rPr>
          <w:lang w:val="fr-FR"/>
        </w:rPr>
        <w:t xml:space="preserve"> et 1985</w:t>
      </w:r>
      <w:r w:rsidRPr="00904B33">
        <w:rPr>
          <w:lang w:val="fr-FR"/>
        </w:rPr>
        <w:t xml:space="preserve">, </w:t>
      </w:r>
      <w:r>
        <w:rPr>
          <w:lang w:val="fr-FR"/>
        </w:rPr>
        <w:t>puis</w:t>
      </w:r>
      <w:r w:rsidRPr="00904B33">
        <w:rPr>
          <w:lang w:val="fr-FR"/>
        </w:rPr>
        <w:t xml:space="preserve"> </w:t>
      </w:r>
      <w:r>
        <w:rPr>
          <w:lang w:val="fr-FR"/>
        </w:rPr>
        <w:t>son master</w:t>
      </w:r>
      <w:r w:rsidRPr="00904B33">
        <w:rPr>
          <w:lang w:val="fr-FR"/>
        </w:rPr>
        <w:t xml:space="preserve"> et son doctorat en informatique de l'Université Pierre et Marie Curie Paris 6 en 1986 et 1989 respectivement. Il a été </w:t>
      </w:r>
      <w:r>
        <w:rPr>
          <w:lang w:val="fr-FR"/>
        </w:rPr>
        <w:t>Maître de conférence</w:t>
      </w:r>
      <w:r w:rsidRPr="00904B33">
        <w:rPr>
          <w:lang w:val="fr-FR"/>
        </w:rPr>
        <w:t xml:space="preserve"> à l'Université de Technologie de Compiègne avant de rejoindre l'Ecole Centrale de Lyon en tant que Professeur en 1998. Il a été directeur scientifique de la société parisienne Avivias de 2001 à 2003, et l'expert scientifique multimédia en France Telecom R&amp;D China en 2005. Il a dirigé le département de mathématiques et d'informatique de 2007 à 2016. Ses intérêts de recherche actuels incluent la vision par ordinateur, l'apprentissage automatique et le multimédia, avec un accent particulier sur la vision et l'apprentissage des robots depuis 2016. Liming a plus de 300 publications et supervisé avec succès plus de 40 doctorants. Il a été </w:t>
      </w:r>
      <w:r w:rsidR="003A45C7">
        <w:rPr>
          <w:lang w:val="fr-FR"/>
        </w:rPr>
        <w:t>principal investigateur d’un nombre de projets de recherche financés par l’Europe, l’Agence Nationale de Recherche (ANR), des organismes nationaux et régionaux ainsi que des sociétés</w:t>
      </w:r>
      <w:bookmarkStart w:id="0" w:name="_GoBack"/>
      <w:bookmarkEnd w:id="0"/>
      <w:r w:rsidRPr="00904B33">
        <w:rPr>
          <w:lang w:val="fr-FR"/>
        </w:rPr>
        <w:t xml:space="preserve">. Il est éditeur associé pour Eurasip Journal on Image and Video Processing, </w:t>
      </w:r>
      <w:r w:rsidR="003A45C7">
        <w:rPr>
          <w:lang w:val="fr-FR"/>
        </w:rPr>
        <w:t>ainsi que</w:t>
      </w:r>
      <w:r w:rsidRPr="00904B33">
        <w:rPr>
          <w:lang w:val="fr-FR"/>
        </w:rPr>
        <w:t xml:space="preserve"> Computer Vision and Image Understanding et membre senior de l'IEEE.</w:t>
      </w:r>
    </w:p>
    <w:sectPr w:rsidR="00904B33" w:rsidRPr="00904B33" w:rsidSect="00631E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560"/>
    <w:rsid w:val="003661FE"/>
    <w:rsid w:val="003A45C7"/>
    <w:rsid w:val="005E5EB9"/>
    <w:rsid w:val="00631E8B"/>
    <w:rsid w:val="008E143F"/>
    <w:rsid w:val="00904B33"/>
    <w:rsid w:val="00AE1840"/>
    <w:rsid w:val="00B2687A"/>
    <w:rsid w:val="00E04827"/>
    <w:rsid w:val="00FD65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3E03D"/>
  <w14:defaultImageDpi w14:val="300"/>
  <w15:docId w15:val="{79483244-A610-3F45-8DAB-EAA30F03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840"/>
    <w:rPr>
      <w:rFonts w:ascii="Times New Roman" w:eastAsia="Times New Roman" w:hAnsi="Times New Roman" w:cs="Times New Roman"/>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18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E1840"/>
    <w:rPr>
      <w:rFonts w:ascii="Lucida Grande" w:eastAsia="Times New Roman"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428</Words>
  <Characters>2358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Liming Chen</dc:creator>
  <cp:keywords/>
  <dc:description/>
  <cp:lastModifiedBy>Microsoft Office User</cp:lastModifiedBy>
  <cp:revision>8</cp:revision>
  <dcterms:created xsi:type="dcterms:W3CDTF">2017-05-15T07:19:00Z</dcterms:created>
  <dcterms:modified xsi:type="dcterms:W3CDTF">2021-06-18T08:05:00Z</dcterms:modified>
</cp:coreProperties>
</file>